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FF0000"/>
          <w:sz w:val="24"/>
          <w:szCs w:val="24"/>
          <w:lang w:val="en-US" w:eastAsia="zh-CN"/>
        </w:rPr>
      </w:pPr>
      <w:r>
        <w:rPr>
          <w:rFonts w:hint="eastAsia" w:ascii="黑体" w:hAnsi="黑体" w:eastAsia="黑体" w:cs="黑体"/>
          <w:color w:val="FF0000"/>
          <w:sz w:val="72"/>
          <w:szCs w:val="72"/>
          <w:lang w:val="en-US" w:eastAsia="zh-CN"/>
        </w:rPr>
        <w:t>创业学院工作简报</w:t>
      </w:r>
      <w:r>
        <w:rPr>
          <w:rFonts w:hint="eastAsia" w:ascii="黑体" w:hAnsi="黑体" w:eastAsia="黑体" w:cs="黑体"/>
          <w:color w:val="FF0000"/>
          <w:sz w:val="72"/>
          <w:szCs w:val="72"/>
          <w:lang w:val="en-US" w:eastAsia="zh-CN"/>
        </w:rPr>
        <w:br w:type="textWrapping"/>
      </w:r>
    </w:p>
    <w:p>
      <w:pPr>
        <w:jc w:val="left"/>
        <w:rPr>
          <w:rFonts w:hint="eastAsia" w:ascii="黑体" w:hAnsi="黑体" w:eastAsia="黑体" w:cs="黑体"/>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-266065</wp:posOffset>
                </wp:positionH>
                <wp:positionV relativeFrom="paragraph">
                  <wp:posOffset>333375</wp:posOffset>
                </wp:positionV>
                <wp:extent cx="5873750" cy="8255"/>
                <wp:effectExtent l="0" t="15875" r="6350" b="26670"/>
                <wp:wrapNone/>
                <wp:docPr id="1" name="直接连接符 1"/>
                <wp:cNvGraphicFramePr/>
                <a:graphic xmlns:a="http://schemas.openxmlformats.org/drawingml/2006/main">
                  <a:graphicData uri="http://schemas.microsoft.com/office/word/2010/wordprocessingShape">
                    <wps:wsp>
                      <wps:cNvCnPr/>
                      <wps:spPr>
                        <a:xfrm flipV="1">
                          <a:off x="876935" y="1842135"/>
                          <a:ext cx="5873750" cy="8255"/>
                        </a:xfrm>
                        <a:prstGeom prst="line">
                          <a:avLst/>
                        </a:prstGeom>
                        <a:ln w="31750">
                          <a:solidFill>
                            <a:srgbClr val="FF0000"/>
                          </a:solidFill>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0.95pt;margin-top:26.25pt;height:0.65pt;width:462.5pt;z-index:251659264;mso-width-relative:page;mso-height-relative:page;" filled="f" stroked="t" coordsize="21600,21600" o:gfxdata="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TlD2QAAAAkBAAAPAAAAAAAAAAEAIAAA&#10;ACIAAABkcnMvZG93bnJldi54bWxQSwECFAAUAAAACACHTuJAgahwdtIBAAB5AwAADgAAAAAAAAAB&#10;ACAAAAAoAQAAZHJzL2Uyb0RvYy54bWxQSwUGAAAAAAYABgBZAQAAbAUAAAAA&#10;">
                <v:fill on="f" focussize="0,0"/>
                <v:stroke weight="2.5pt" color="#FF0000" joinstyle="round"/>
                <v:imagedata o:title=""/>
                <o:lock v:ext="edit" aspectratio="f"/>
              </v:line>
            </w:pict>
          </mc:Fallback>
        </mc:AlternateContent>
      </w:r>
      <w:r>
        <w:rPr>
          <w:rFonts w:hint="eastAsia" w:ascii="黑体" w:hAnsi="黑体" w:eastAsia="黑体" w:cs="黑体"/>
          <w:sz w:val="28"/>
          <w:szCs w:val="28"/>
          <w:lang w:val="en-US" w:eastAsia="zh-CN"/>
        </w:rPr>
        <w:t>主办：创业学院              第7期               2023年7月</w:t>
      </w:r>
    </w:p>
    <w:p>
      <w:pPr>
        <w:jc w:val="left"/>
        <w:rPr>
          <w:rFonts w:hint="default" w:ascii="黑体" w:hAnsi="黑体" w:eastAsia="黑体" w:cs="黑体"/>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-266065</wp:posOffset>
                </wp:positionH>
                <wp:positionV relativeFrom="paragraph">
                  <wp:posOffset>12065</wp:posOffset>
                </wp:positionV>
                <wp:extent cx="5873750" cy="8255"/>
                <wp:effectExtent l="0" t="6350" r="6350" b="10795"/>
                <wp:wrapNone/>
                <wp:docPr id="2" name="直接连接符 2"/>
                <wp:cNvGraphicFramePr/>
                <a:graphic xmlns:a="http://schemas.openxmlformats.org/drawingml/2006/main">
                  <a:graphicData uri="http://schemas.microsoft.com/office/word/2010/wordprocessingShape">
                    <wps:wsp>
                      <wps:cNvCnPr/>
                      <wps:spPr>
                        <a:xfrm flipV="1">
                          <a:off x="0" y="0"/>
                          <a:ext cx="5873750" cy="8255"/>
                        </a:xfrm>
                        <a:prstGeom prst="line">
                          <a:avLst/>
                        </a:prstGeom>
                        <a:ln>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0.95pt;margin-top:0.95pt;height:0.65pt;width:462.5pt;z-index:251660288;mso-width-relative:page;mso-height-relative:page;" filled="f" stroked="t" coordsize="21600,21600" o:gfxdata="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8J7ol1gAAAAcBAAAPAAAAAAAAAAEAIAAAACIAAABkcnMvZG93bnJldi54bWxQSwECFAAUAAAA&#10;CACHTuJA4TIRaPABAAC/AwAADgAAAAAAAAABACAAAAAlAQAAZHJzL2Uyb0RvYy54bWxQSwUGAAAA&#10;AAYABgBZAQAAhwUAAAAA&#10;">
                <v:fill on="f" focussize="0,0"/>
                <v:stroke weight="1pt" color="#FF0000 [3204]" miterlimit="8" joinstyle="miter"/>
                <v:imagedata o:title=""/>
                <o:lock v:ext="edit" aspectratio="f"/>
              </v:line>
            </w:pict>
          </mc:Fallback>
        </mc:AlternateContent>
      </w:r>
    </w:p>
    <w:p>
      <w:pPr>
        <w:numPr>
          <w:ilvl w:val="0"/>
          <w:numId w:val="1"/>
        </w:numPr>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双创政策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pPr>
      <w:r>
        <w:rPr>
          <w:rFonts w:hint="eastAsia" w:ascii="仿宋" w:hAnsi="仿宋" w:eastAsia="仿宋" w:cs="仿宋"/>
          <w:b/>
          <w:bCs/>
          <w:sz w:val="18"/>
          <w:szCs w:val="18"/>
          <w:lang w:val="en-US" w:eastAsia="zh-CN"/>
        </w:rPr>
        <w:t>1、关于组织填报2022年度重点研发计划项目执行情况的通知</w:t>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"https://kjj.wuhan.gov.cn/wmfw/tzgg/tzgg_18371/202307/t20230712_2229924.html" </w:instrText>
      </w:r>
      <w:r>
        <w:rPr>
          <w:rFonts w:hint="eastAsia"/>
          <w:lang w:val="en-US" w:eastAsia="zh-CN"/>
        </w:rPr>
        <w:fldChar w:fldCharType="separate"/>
      </w:r>
      <w:r>
        <w:rPr>
          <w:rStyle w:val="5"/>
          <w:rFonts w:hint="eastAsia"/>
          <w:lang w:val="en-US" w:eastAsia="zh-CN"/>
        </w:rPr>
        <w:t>https://kjj.wuhan.gov.cn/wmfw/tzgg/tzgg_18371/202307/t20230712_2229924.html</w:t>
      </w:r>
      <w:r>
        <w:rPr>
          <w:rFonts w:hint="eastAsia"/>
          <w:lang w:val="en-US" w:eastAsia="zh-CN"/>
        </w:rPr>
        <w:fldChar w:fldCharType="end"/>
      </w:r>
    </w:p>
    <w:p>
      <w:pPr>
        <w:numPr>
          <w:ilvl w:val="0"/>
          <w:numId w:val="0"/>
        </w:numPr>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政策来源：武汉市科技局科技项目管理服务中心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2、市科技局关于开展2023年湖北科技特派员工作站备案工作的通知</w:t>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"https://kjj.wuhan.gov.cn/wmfw/tzgg/tzgg_18371/202307/t20230721_2235147.html" </w:instrText>
      </w:r>
      <w:r>
        <w:rPr>
          <w:rFonts w:hint="eastAsia"/>
          <w:lang w:val="en-US" w:eastAsia="zh-CN"/>
        </w:rPr>
        <w:fldChar w:fldCharType="separate"/>
      </w:r>
      <w:r>
        <w:rPr>
          <w:rStyle w:val="5"/>
          <w:rFonts w:hint="eastAsia"/>
          <w:lang w:val="en-US" w:eastAsia="zh-CN"/>
        </w:rPr>
        <w:t>https://kjj.wuhan.gov.cn/wmfw/tzgg/tzgg_18371/202307/t20230721_2235147.html</w:t>
      </w:r>
      <w:r>
        <w:rPr>
          <w:rFonts w:hint="eastAsia"/>
          <w:lang w:val="en-US" w:eastAsia="zh-CN"/>
        </w:rPr>
        <w:fldChar w:fldCharType="end"/>
      </w:r>
    </w:p>
    <w:p>
      <w:pPr>
        <w:numPr>
          <w:ilvl w:val="0"/>
          <w:numId w:val="0"/>
        </w:numPr>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政策来源：武汉市科技局成果转化促进中心</w:t>
      </w:r>
    </w:p>
    <w:p>
      <w:pPr>
        <w:numPr>
          <w:ilvl w:val="0"/>
          <w:numId w:val="1"/>
        </w:numPr>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双创活动</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我院顺利举办2023年“互联网+”大赛省赛网评项目提升训练营</w:t>
      </w:r>
    </w:p>
    <w:p>
      <w:pPr>
        <w:numPr>
          <w:ilvl w:val="0"/>
          <w:numId w:val="0"/>
        </w:numPr>
        <w:ind w:firstLine="360" w:firstLineChars="200"/>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为进一步做好第九届“互联网+”大学生创新创业大赛的备赛工作，6月28日-7月3日，我院对“集英科技”等18个校赛金奖项目进行集中辅导和专项打磨提创业学院徐言民院长亲自主持开营仪式，对前期大家取得的成绩给予高度的肯定并期待大家通过本次项目提升训练营提升项目水平，取得更好的成绩。</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创业学院本科专业科创训练营第一期成功举行</w:t>
      </w:r>
    </w:p>
    <w:p>
      <w:pPr>
        <w:numPr>
          <w:ilvl w:val="0"/>
          <w:numId w:val="0"/>
        </w:numPr>
        <w:ind w:firstLine="360" w:firstLineChars="200"/>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7月2日创业学院2022级创业管理本科专业科创训练营第一期在创业学院602教室成功举行。训练营主要包括研究方法、论文写作、专利申请、创赛培训等内容，旨在提高学生的科技创新与创业能力、培养学生的创意、创新、创业与创造综合素质。</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2023第七届全国大学生集成电路创新创业大赛</w:t>
      </w:r>
    </w:p>
    <w:p>
      <w:pPr>
        <w:jc w:val="center"/>
      </w:pPr>
      <w:r>
        <w:drawing>
          <wp:inline distT="0" distB="0" distL="114300" distR="114300">
            <wp:extent cx="2460625" cy="1841500"/>
            <wp:effectExtent l="0" t="0" r="3175" b="0"/>
            <wp:docPr id="48" name="图片 1" descr="C:\Users\18672\AppData\Local\Temp\WeChat Files\533401579a298af3cddd6c5f2e44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descr="C:\Users\18672\AppData\Local\Temp\WeChat Files\533401579a298af3cddd6c5f2e4488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460625" cy="1841500"/>
                    </a:xfrm>
                    <a:prstGeom prst="rect">
                      <a:avLst/>
                    </a:prstGeom>
                    <a:noFill/>
                    <a:ln>
                      <a:noFill/>
                    </a:ln>
                  </pic:spPr>
                </pic:pic>
              </a:graphicData>
            </a:graphic>
          </wp:inline>
        </w:drawing>
      </w:r>
    </w:p>
    <w:p>
      <w:pPr>
        <w:jc w:val="left"/>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 xml:space="preserve">    7月26日，2023第七届全国大学生集成电路创新创业大赛”信诺达杯分赛区决赛在电工电子梦工场举办。</w:t>
      </w:r>
    </w:p>
    <w:p>
      <w:pPr>
        <w:numPr>
          <w:ilvl w:val="0"/>
          <w:numId w:val="1"/>
        </w:numPr>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对外交流</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Chars="0" w:right="0" w:rightChars="0"/>
        <w:jc w:val="left"/>
        <w:outlineLvl w:val="3"/>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韩国汉阳大学金铉正教授到梦工场参观交流</w:t>
      </w:r>
    </w:p>
    <w:p>
      <w:pPr>
        <w:numPr>
          <w:numId w:val="0"/>
        </w:numPr>
        <w:jc w:val="center"/>
      </w:pPr>
      <w:r>
        <w:drawing>
          <wp:inline distT="0" distB="0" distL="114300" distR="114300">
            <wp:extent cx="2991485" cy="2245360"/>
            <wp:effectExtent l="0" t="0" r="5715" b="254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5" r:link="rId6"/>
                    <a:stretch>
                      <a:fillRect/>
                    </a:stretch>
                  </pic:blipFill>
                  <pic:spPr>
                    <a:xfrm>
                      <a:off x="0" y="0"/>
                      <a:ext cx="2991485" cy="2245360"/>
                    </a:xfrm>
                    <a:prstGeom prst="rect">
                      <a:avLst/>
                    </a:prstGeom>
                    <a:noFill/>
                    <a:ln>
                      <a:noFill/>
                    </a:ln>
                  </pic:spPr>
                </pic:pic>
              </a:graphicData>
            </a:graphic>
          </wp:inline>
        </w:drawing>
      </w:r>
    </w:p>
    <w:p>
      <w:pPr>
        <w:numPr>
          <w:ilvl w:val="0"/>
          <w:numId w:val="0"/>
        </w:numPr>
        <w:ind w:firstLine="360" w:firstLineChars="200"/>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7月3日，韩国汉阳大学金铉正教授与陪同人员来到武汉理工大学南湖大学生创新创业园的大型邮轮游艇梦工场，围绕邮轮游艇主题进行访问交流，梦工场场长曾青松负责接待并进行了讲解。</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Chars="0" w:right="0" w:rightChars="0"/>
        <w:jc w:val="left"/>
        <w:outlineLvl w:val="3"/>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中国陶瓷工业协会副会长兼秘书长候文全一行莅临陶瓷艺术梦工场指导</w:t>
      </w:r>
    </w:p>
    <w:p>
      <w:pPr>
        <w:jc w:val="center"/>
      </w:pPr>
      <w:r>
        <w:drawing>
          <wp:inline distT="0" distB="0" distL="114300" distR="114300">
            <wp:extent cx="2635250" cy="1945640"/>
            <wp:effectExtent l="0" t="0" r="6350" b="10160"/>
            <wp:docPr id="23" name="图片 2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图片"/>
                    <pic:cNvPicPr>
                      <a:picLocks noChangeAspect="1"/>
                    </pic:cNvPicPr>
                  </pic:nvPicPr>
                  <pic:blipFill>
                    <a:blip r:embed="rId7" r:link="rId6"/>
                    <a:stretch>
                      <a:fillRect/>
                    </a:stretch>
                  </pic:blipFill>
                  <pic:spPr>
                    <a:xfrm>
                      <a:off x="0" y="0"/>
                      <a:ext cx="2635250" cy="1945640"/>
                    </a:xfrm>
                    <a:prstGeom prst="rect">
                      <a:avLst/>
                    </a:prstGeom>
                    <a:noFill/>
                    <a:ln>
                      <a:noFill/>
                    </a:ln>
                  </pic:spPr>
                </pic:pic>
              </a:graphicData>
            </a:graphic>
          </wp:inline>
        </w:drawing>
      </w:r>
    </w:p>
    <w:p>
      <w:pPr>
        <w:numPr>
          <w:ilvl w:val="0"/>
          <w:numId w:val="0"/>
        </w:numPr>
        <w:ind w:firstLine="360" w:firstLineChars="200"/>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7月14日下午，中国陶瓷工业协会副会长兼秘书长候文全一行抵达湖北，莅临武汉理工大学陶瓷艺术梦工场，考察湖北省陶瓷工业协会“陶瓷行业职业技能等级评价基地”建设情况。合润达源负责人、陶瓷艺术梦工场场长刘志哲组织接待。</w:t>
      </w:r>
    </w:p>
    <w:p>
      <w:pPr>
        <w:numPr>
          <w:ilvl w:val="0"/>
          <w:numId w:val="0"/>
        </w:numPr>
        <w:ind w:firstLine="360" w:firstLineChars="200"/>
        <w:jc w:val="both"/>
        <w:rPr>
          <w:rFonts w:hint="default" w:ascii="仿宋_GB2312" w:hAnsi="宋体" w:eastAsia="仿宋_GB2312" w:cs="仿宋_GB2312"/>
          <w:i w:val="0"/>
          <w:iCs w:val="0"/>
          <w:caps w:val="0"/>
          <w:color w:val="555555"/>
          <w:spacing w:val="0"/>
          <w:sz w:val="18"/>
          <w:szCs w:val="1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8DF13"/>
    <w:multiLevelType w:val="singleLevel"/>
    <w:tmpl w:val="9318DF13"/>
    <w:lvl w:ilvl="0" w:tentative="0">
      <w:start w:val="1"/>
      <w:numFmt w:val="decimal"/>
      <w:suff w:val="nothing"/>
      <w:lvlText w:val="%1、"/>
      <w:lvlJc w:val="left"/>
    </w:lvl>
  </w:abstractNum>
  <w:abstractNum w:abstractNumId="1">
    <w:nsid w:val="6F73F69F"/>
    <w:multiLevelType w:val="singleLevel"/>
    <w:tmpl w:val="6F73F69F"/>
    <w:lvl w:ilvl="0" w:tentative="0">
      <w:start w:val="1"/>
      <w:numFmt w:val="chineseCounting"/>
      <w:suff w:val="nothing"/>
      <w:lvlText w:val="%1、"/>
      <w:lvlJc w:val="left"/>
      <w:rPr>
        <w:rFonts w:hint="eastAsia"/>
      </w:rPr>
    </w:lvl>
  </w:abstractNum>
  <w:abstractNum w:abstractNumId="2">
    <w:nsid w:val="78CBC787"/>
    <w:multiLevelType w:val="singleLevel"/>
    <w:tmpl w:val="78CBC78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YmMwNDIxZDQ2NDVhNGNmYTZmMjY5NjhjNDgxM2EifQ=="/>
  </w:docVars>
  <w:rsids>
    <w:rsidRoot w:val="00000000"/>
    <w:rsid w:val="00DF3269"/>
    <w:rsid w:val="03882E57"/>
    <w:rsid w:val="05656433"/>
    <w:rsid w:val="061D5F93"/>
    <w:rsid w:val="090E4468"/>
    <w:rsid w:val="0D572EFA"/>
    <w:rsid w:val="0D7A4642"/>
    <w:rsid w:val="0EB12E2A"/>
    <w:rsid w:val="0ECF0DC1"/>
    <w:rsid w:val="0FB54297"/>
    <w:rsid w:val="17914563"/>
    <w:rsid w:val="19B27315"/>
    <w:rsid w:val="19CC24C4"/>
    <w:rsid w:val="1AB25BC6"/>
    <w:rsid w:val="1B6E4275"/>
    <w:rsid w:val="1E804FAB"/>
    <w:rsid w:val="218E591C"/>
    <w:rsid w:val="27680F35"/>
    <w:rsid w:val="29F6343A"/>
    <w:rsid w:val="2B911481"/>
    <w:rsid w:val="2CB216AE"/>
    <w:rsid w:val="2D55028C"/>
    <w:rsid w:val="2EDA6C9B"/>
    <w:rsid w:val="305331A8"/>
    <w:rsid w:val="330B3CCA"/>
    <w:rsid w:val="3801798E"/>
    <w:rsid w:val="3995038E"/>
    <w:rsid w:val="39F509D2"/>
    <w:rsid w:val="3A1671D7"/>
    <w:rsid w:val="3EDC080D"/>
    <w:rsid w:val="3FCE0156"/>
    <w:rsid w:val="42085A83"/>
    <w:rsid w:val="44531571"/>
    <w:rsid w:val="51121E6C"/>
    <w:rsid w:val="515801C7"/>
    <w:rsid w:val="5272350A"/>
    <w:rsid w:val="549C486F"/>
    <w:rsid w:val="58E15F85"/>
    <w:rsid w:val="596B0B4B"/>
    <w:rsid w:val="5A981634"/>
    <w:rsid w:val="5C4D676A"/>
    <w:rsid w:val="5EA7453C"/>
    <w:rsid w:val="5EDD7F5D"/>
    <w:rsid w:val="5F0B0627"/>
    <w:rsid w:val="611834CF"/>
    <w:rsid w:val="66716807"/>
    <w:rsid w:val="67C10A0E"/>
    <w:rsid w:val="68307A9B"/>
    <w:rsid w:val="6A425119"/>
    <w:rsid w:val="6D124381"/>
    <w:rsid w:val="6EB14973"/>
    <w:rsid w:val="702754DC"/>
    <w:rsid w:val="70390D6C"/>
    <w:rsid w:val="761B10B4"/>
    <w:rsid w:val="7B166879"/>
    <w:rsid w:val="7B222CF8"/>
    <w:rsid w:val="7DFD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NULL" TargetMode="Externa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2023-11-23T07:06:00Z</dcterms:created>
  <dc:creator>Administrator</dc:creator>
  <cp:lastModifiedBy>寸缕</cp:lastModifiedBy>
  <dcterms:modified xsi:type="dcterms:W3CDTF">2023-12-01T06:17:30Z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E75BF8BD64EB4C9E853459FA5E716ECA_13</vt:lpwstr>
  </property>
</Properties>
</file>