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FF0000"/>
          <w:sz w:val="24"/>
          <w:szCs w:val="24"/>
          <w:lang w:val="en-US" w:eastAsia="zh-CN"/>
        </w:rPr>
      </w:pPr>
      <w:r>
        <w:rPr>
          <w:rFonts w:hint="eastAsia" w:ascii="黑体" w:hAnsi="黑体" w:eastAsia="黑体" w:cs="黑体"/>
          <w:color w:val="FF0000"/>
          <w:sz w:val="72"/>
          <w:szCs w:val="72"/>
          <w:lang w:val="en-US" w:eastAsia="zh-CN"/>
        </w:rPr>
        <w:t>创业学院工作简报</w:t>
      </w:r>
      <w:r>
        <w:rPr>
          <w:rFonts w:hint="eastAsia" w:ascii="黑体" w:hAnsi="黑体" w:eastAsia="黑体" w:cs="黑体"/>
          <w:color w:val="FF0000"/>
          <w:sz w:val="72"/>
          <w:szCs w:val="72"/>
          <w:lang w:val="en-US" w:eastAsia="zh-CN"/>
        </w:rPr>
        <w:br w:type="textWrapping"/>
      </w:r>
    </w:p>
    <w:p>
      <w:pPr>
        <w:jc w:val="left"/>
        <w:rPr>
          <w:rFonts w:hint="eastAsia" w:ascii="黑体" w:hAnsi="黑体" w:eastAsia="黑体" w:cs="黑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333375</wp:posOffset>
                </wp:positionV>
                <wp:extent cx="5873750" cy="8255"/>
                <wp:effectExtent l="0" t="15875" r="6350" b="26670"/>
                <wp:wrapNone/>
                <wp:docPr id="1" name="直接连接符 1"/>
                <wp:cNvGraphicFramePr/>
                <a:graphic xmlns:a="http://schemas.openxmlformats.org/drawingml/2006/main">
                  <a:graphicData uri="http://schemas.microsoft.com/office/word/2010/wordprocessingShape">
                    <wps:wsp>
                      <wps:cNvCnPr/>
                      <wps:spPr>
                        <a:xfrm flipV="1">
                          <a:off x="876935" y="1842135"/>
                          <a:ext cx="5873750" cy="8255"/>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26.25pt;height:0.65pt;width:462.5pt;z-index:251659264;mso-width-relative:page;mso-height-relative:page;" filled="f" stroked="t" coordsize="21600,21600" o:gfxdata="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TlD2QAAAAkBAAAPAAAAAAAAAAEAIAAA&#10;ACIAAABkcnMvZG93bnJldi54bWxQSwECFAAUAAAACACHTuJAgahwdtIBAAB5AwAADgAAAAAAAAAB&#10;ACAAAAAoAQAAZHJzL2Uyb0RvYy54bWxQSwUGAAAAAAYABgBZAQAAbAUAAAAA&#10;">
                <v:fill on="f" focussize="0,0"/>
                <v:stroke weight="2.5pt" color="#FF0000" joinstyle="round"/>
                <v:imagedata o:title=""/>
                <o:lock v:ext="edit" aspectratio="f"/>
              </v:line>
            </w:pict>
          </mc:Fallback>
        </mc:AlternateContent>
      </w:r>
      <w:r>
        <w:rPr>
          <w:rFonts w:hint="eastAsia" w:ascii="黑体" w:hAnsi="黑体" w:eastAsia="黑体" w:cs="黑体"/>
          <w:sz w:val="28"/>
          <w:szCs w:val="28"/>
          <w:lang w:val="en-US" w:eastAsia="zh-CN"/>
        </w:rPr>
        <w:t>主办：创业学院              第9期               2023年9月</w:t>
      </w:r>
    </w:p>
    <w:p>
      <w:pPr>
        <w:numPr>
          <w:ilvl w:val="0"/>
          <w:numId w:val="1"/>
        </w:numPr>
        <w:jc w:val="both"/>
        <w:rPr>
          <w:rFonts w:hint="eastAsia" w:ascii="仿宋" w:hAnsi="仿宋" w:eastAsia="仿宋" w:cs="仿宋"/>
          <w:b/>
          <w:bCs/>
          <w:sz w:val="18"/>
          <w:szCs w:val="1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12065</wp:posOffset>
                </wp:positionV>
                <wp:extent cx="5873750" cy="8255"/>
                <wp:effectExtent l="0" t="6350" r="6350" b="10795"/>
                <wp:wrapNone/>
                <wp:docPr id="2" name="直接连接符 2"/>
                <wp:cNvGraphicFramePr/>
                <a:graphic xmlns:a="http://schemas.openxmlformats.org/drawingml/2006/main">
                  <a:graphicData uri="http://schemas.microsoft.com/office/word/2010/wordprocessingShape">
                    <wps:wsp>
                      <wps:cNvCnPr/>
                      <wps:spPr>
                        <a:xfrm flipV="1">
                          <a:off x="0" y="0"/>
                          <a:ext cx="5873750" cy="825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0.95pt;height:0.65pt;width:462.5pt;z-index:251660288;mso-width-relative:page;mso-height-relative:page;" filled="f" stroked="t" coordsize="21600,21600" o:gfxdata="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7ol1gAAAAcBAAAPAAAAAAAAAAEAIAAAACIAAABkcnMvZG93bnJldi54bWxQSwECFAAUAAAA&#10;CACHTuJA4TIRaPABAAC/AwAADgAAAAAAAAABACAAAAAlAQAAZHJzL2Uyb0RvYy54bWxQSwUGAAAA&#10;AAYABgBZAQAAhwUAAAAA&#10;">
                <v:fill on="f" focussize="0,0"/>
                <v:stroke weight="1pt" color="#FF0000 [3204]" miterlimit="8" joinstyle="miter"/>
                <v:imagedata o:title=""/>
                <o:lock v:ext="edit" aspectratio="f"/>
              </v:line>
            </w:pict>
          </mc:Fallback>
        </mc:AlternateContent>
      </w:r>
      <w:r>
        <w:rPr>
          <w:rFonts w:hint="eastAsia" w:ascii="黑体" w:hAnsi="黑体" w:eastAsia="黑体" w:cs="黑体"/>
          <w:sz w:val="28"/>
          <w:szCs w:val="28"/>
          <w:lang w:val="en-US" w:eastAsia="zh-CN"/>
        </w:rPr>
        <w:t>双创政策</w:t>
      </w:r>
    </w:p>
    <w:p>
      <w:pPr>
        <w:numPr>
          <w:ilvl w:val="0"/>
          <w:numId w:val="0"/>
        </w:numPr>
        <w:jc w:val="both"/>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1、关于组织开展2023年度湖北省大学生创业孵化示范基地推荐申报工作的通知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"http://rst.hubei.gov.cn/bmdt/dtyw/tzgg/202309/t20230901_4821200.shtml" </w:instrText>
      </w:r>
      <w:r>
        <w:rPr>
          <w:rFonts w:hint="eastAsia"/>
          <w:lang w:val="en-US" w:eastAsia="zh-CN"/>
        </w:rPr>
        <w:fldChar w:fldCharType="separate"/>
      </w:r>
      <w:r>
        <w:rPr>
          <w:rStyle w:val="6"/>
          <w:rFonts w:hint="eastAsia"/>
          <w:lang w:val="en-US" w:eastAsia="zh-CN"/>
        </w:rPr>
        <w:t>http://rst.hubei.gov.cn/bmdt/dtyw/tzgg/202309/t20230901_4821200.shtml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政策来源：湖北省劳动就业服务中心</w:t>
      </w:r>
    </w:p>
    <w:p>
      <w:pPr>
        <w:numPr>
          <w:ilvl w:val="0"/>
          <w:numId w:val="0"/>
        </w:numPr>
        <w:jc w:val="both"/>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2、市科技局关于开展2023年度武汉市技术转移示范机构申报认定工作的通知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"https://kjj.wuhan.gov.cn/wmfw/tzgg/tzgg_18371/202309/t20230907_2260157.html" </w:instrText>
      </w:r>
      <w:r>
        <w:rPr>
          <w:rFonts w:hint="eastAsia"/>
          <w:lang w:val="en-US" w:eastAsia="zh-CN"/>
        </w:rPr>
        <w:fldChar w:fldCharType="separate"/>
      </w:r>
      <w:r>
        <w:rPr>
          <w:rStyle w:val="6"/>
          <w:rFonts w:hint="eastAsia"/>
          <w:lang w:val="en-US" w:eastAsia="zh-CN"/>
        </w:rPr>
        <w:t>https://kjj.wuhan.gov.cn/wmfw/tzgg/tzgg_18371/202309/t20230907_2260157.html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政策来源：武汉市科技局成果转化促进中心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ascii="宋体" w:hAnsi="宋体" w:eastAsia="宋体" w:cs="宋体"/>
          <w:b/>
          <w:bCs/>
          <w:i w:val="0"/>
          <w:iCs w:val="0"/>
          <w:caps w:val="0"/>
          <w:color w:val="0B6BA8"/>
          <w:spacing w:val="0"/>
          <w:sz w:val="24"/>
          <w:szCs w:val="24"/>
        </w:rPr>
      </w:pPr>
      <w:r>
        <w:rPr>
          <w:rFonts w:hint="eastAsia" w:ascii="仿宋" w:hAnsi="仿宋" w:eastAsia="仿宋" w:cs="仿宋"/>
          <w:b/>
          <w:bCs/>
          <w:kern w:val="2"/>
          <w:sz w:val="18"/>
          <w:szCs w:val="18"/>
          <w:lang w:val="en-US" w:eastAsia="zh-CN" w:bidi="ar-SA"/>
        </w:rPr>
        <w:t>3、市科技局关于开展2023年度第一批科技型中小企业技术创新专项项目立项工作</w:t>
      </w:r>
      <w:r>
        <w:rPr>
          <w:rFonts w:ascii="宋体" w:hAnsi="宋体" w:eastAsia="宋体" w:cs="宋体"/>
          <w:b/>
          <w:bCs/>
          <w:i w:val="0"/>
          <w:iCs w:val="0"/>
          <w:caps w:val="0"/>
          <w:color w:val="0B6BA8"/>
          <w:spacing w:val="0"/>
          <w:sz w:val="24"/>
          <w:szCs w:val="24"/>
          <w:shd w:val="clear" w:fill="FFFFFF"/>
        </w:rPr>
        <w:t>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"https://kjj.wuhan.gov.cn/wmfw/tzgg/tzgg_18371/202309/t20230919_2266596.html" </w:instrText>
      </w:r>
      <w:r>
        <w:rPr>
          <w:rFonts w:hint="eastAsia"/>
          <w:lang w:val="en-US" w:eastAsia="zh-CN"/>
        </w:rPr>
        <w:fldChar w:fldCharType="separate"/>
      </w:r>
      <w:r>
        <w:rPr>
          <w:rStyle w:val="6"/>
          <w:rFonts w:hint="eastAsia"/>
          <w:lang w:val="en-US" w:eastAsia="zh-CN"/>
        </w:rPr>
        <w:t>https://kjj.wuhan.gov.cn/wmfw/tzgg/tzgg_18371/202309/t20230919_2266596.html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政策来源：武汉市科技局企业科技创新服务中心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仿宋" w:hAnsi="仿宋" w:eastAsia="仿宋" w:cs="仿宋"/>
          <w:b/>
          <w:bCs/>
          <w:kern w:val="2"/>
          <w:sz w:val="18"/>
          <w:szCs w:val="18"/>
          <w:lang w:val="en-US" w:eastAsia="zh-CN" w:bidi="ar-SA"/>
        </w:rPr>
      </w:pPr>
      <w:r>
        <w:rPr>
          <w:rFonts w:hint="eastAsia" w:ascii="仿宋" w:hAnsi="仿宋" w:eastAsia="仿宋" w:cs="仿宋"/>
          <w:b/>
          <w:bCs/>
          <w:kern w:val="2"/>
          <w:sz w:val="18"/>
          <w:szCs w:val="18"/>
          <w:lang w:val="en-US" w:eastAsia="zh-CN" w:bidi="ar-SA"/>
        </w:rPr>
        <w:t>4、市科技局关于组织申报2023年湖北省支持高新技术企业发展专项资金的通知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"https://kjj.wuhan.gov.cn/wmfw/tzgg/tzgg_18371/202309/t20230922_2269570.html" </w:instrText>
      </w:r>
      <w:r>
        <w:rPr>
          <w:rFonts w:hint="eastAsia"/>
          <w:lang w:val="en-US" w:eastAsia="zh-CN"/>
        </w:rPr>
        <w:fldChar w:fldCharType="separate"/>
      </w:r>
      <w:r>
        <w:rPr>
          <w:rStyle w:val="6"/>
          <w:rFonts w:hint="eastAsia"/>
          <w:lang w:val="en-US" w:eastAsia="zh-CN"/>
        </w:rPr>
        <w:t>https://kjj.wuhan.gov.cn/wmfw/tzgg/tzgg_18371/202309/t20230922_2269570.html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政策来源：武汉市科技局企业科技创新服务中心</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双创活动</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第二届“理工船舶杯”新能源船舶邮轮创新设计大赛决赛路演成功举行</w:t>
      </w:r>
    </w:p>
    <w:p>
      <w:pPr>
        <w:numPr>
          <w:ilvl w:val="0"/>
          <w:numId w:val="0"/>
        </w:numPr>
        <w:jc w:val="center"/>
        <w:rPr>
          <w:rFonts w:hint="default" w:ascii="黑体" w:hAnsi="黑体" w:eastAsia="黑体" w:cs="黑体"/>
          <w:sz w:val="28"/>
          <w:szCs w:val="28"/>
          <w:lang w:val="en-US" w:eastAsia="zh-CN"/>
        </w:rPr>
      </w:pPr>
      <w:r>
        <w:drawing>
          <wp:inline distT="0" distB="0" distL="114300" distR="114300">
            <wp:extent cx="2406015" cy="1805940"/>
            <wp:effectExtent l="0" t="0" r="6985" b="10160"/>
            <wp:docPr id="8"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
                    <pic:cNvPicPr>
                      <a:picLocks noChangeAspect="1"/>
                    </pic:cNvPicPr>
                  </pic:nvPicPr>
                  <pic:blipFill>
                    <a:blip r:embed="rId4" r:link="rId5"/>
                    <a:stretch>
                      <a:fillRect/>
                    </a:stretch>
                  </pic:blipFill>
                  <pic:spPr>
                    <a:xfrm>
                      <a:off x="0" y="0"/>
                      <a:ext cx="2406015" cy="1805940"/>
                    </a:xfrm>
                    <a:prstGeom prst="rect">
                      <a:avLst/>
                    </a:prstGeom>
                    <a:noFill/>
                    <a:ln>
                      <a:noFill/>
                    </a:ln>
                  </pic:spPr>
                </pic:pic>
              </a:graphicData>
            </a:graphic>
          </wp:inline>
        </w:drawing>
      </w:r>
    </w:p>
    <w:p>
      <w:pPr>
        <w:numPr>
          <w:ilvl w:val="0"/>
          <w:numId w:val="0"/>
        </w:numPr>
        <w:ind w:firstLine="360" w:firstLineChars="200"/>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9月23日下午，第二届“理工船舶杯”新能源船舶邮轮创新设计大赛决赛路演在南湖校区大学生创新创业园一楼大厅举行，大赛决出一等奖2项、二等奖4项、三等奖6项、特别邀请奖1项，各参赛队伍还将获得优先权入驻大型邮轮游艇梦工场。</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洪山区首届华夏戎耀退役军人创新创业大赛</w:t>
      </w:r>
    </w:p>
    <w:p>
      <w:pPr>
        <w:numPr>
          <w:ilvl w:val="0"/>
          <w:numId w:val="0"/>
        </w:numPr>
        <w:ind w:firstLine="360" w:firstLineChars="200"/>
        <w:jc w:val="left"/>
        <w:rPr>
          <w:rFonts w:hint="eastAsia" w:ascii="仿宋_GB2312" w:hAnsi="宋体" w:eastAsia="仿宋_GB2312" w:cs="仿宋_GB2312"/>
          <w:i w:val="0"/>
          <w:iCs w:val="0"/>
          <w:caps w:val="0"/>
          <w:color w:val="555555"/>
          <w:spacing w:val="0"/>
          <w:sz w:val="18"/>
          <w:szCs w:val="18"/>
          <w:lang w:val="en-US" w:eastAsia="zh-CN"/>
        </w:rPr>
      </w:pPr>
    </w:p>
    <w:p>
      <w:pPr>
        <w:numPr>
          <w:ilvl w:val="0"/>
          <w:numId w:val="0"/>
        </w:numPr>
        <w:ind w:firstLine="420" w:firstLineChars="200"/>
        <w:jc w:val="center"/>
      </w:pPr>
      <w:r>
        <w:drawing>
          <wp:inline distT="0" distB="0" distL="114300" distR="114300">
            <wp:extent cx="3155315" cy="2016760"/>
            <wp:effectExtent l="0" t="0" r="698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3155315" cy="2016760"/>
                    </a:xfrm>
                    <a:prstGeom prst="rect">
                      <a:avLst/>
                    </a:prstGeom>
                  </pic:spPr>
                </pic:pic>
              </a:graphicData>
            </a:graphic>
          </wp:inline>
        </w:drawing>
      </w:r>
    </w:p>
    <w:p>
      <w:pPr>
        <w:numPr>
          <w:ilvl w:val="0"/>
          <w:numId w:val="0"/>
        </w:numPr>
        <w:ind w:firstLine="360" w:firstLineChars="200"/>
        <w:jc w:val="left"/>
        <w:rPr>
          <w:rFonts w:hint="default"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9月16日，洪山区首届华夏戎耀退役军人创新创业大赛在武汉理工大学现代金融与社会服务梦工场圆满举办。</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对外交流</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1、市科创中心和江岸区科协一行来我院调研</w:t>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加快推进江岸区“科创湖北”试点区建设，汇聚推动创新驱动发展、科技自立自强的不竭动力，9月14日下午，江岸区科协联合市科创中心来我院调研，围绕科技创新开展座谈会。对接科技创新产业发展。创业学院副院长艾靓、理工创业（武汉）执行总经理苗黎明陪同调研。</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2、陶艺大师来武汉理工大学陶瓷艺术梦</w:t>
      </w:r>
      <w:bookmarkStart w:id="0" w:name="_GoBack"/>
      <w:bookmarkEnd w:id="0"/>
      <w:r>
        <w:rPr>
          <w:rFonts w:hint="eastAsia" w:ascii="仿宋" w:hAnsi="仿宋" w:eastAsia="仿宋" w:cs="仿宋"/>
          <w:b/>
          <w:bCs/>
          <w:sz w:val="18"/>
          <w:szCs w:val="18"/>
          <w:lang w:val="en-US" w:eastAsia="zh-CN"/>
        </w:rPr>
        <w:t>工场进行艺术探讨和交流</w:t>
      </w:r>
    </w:p>
    <w:p>
      <w:pPr>
        <w:jc w:val="center"/>
        <w:rPr>
          <w:rFonts w:hint="eastAsia" w:ascii="仿宋" w:hAnsi="仿宋" w:eastAsia="仿宋" w:cs="仿宋"/>
          <w:b/>
          <w:bCs/>
          <w:sz w:val="18"/>
          <w:szCs w:val="18"/>
          <w:lang w:val="en-US" w:eastAsia="zh-CN"/>
        </w:rPr>
      </w:pPr>
      <w:r>
        <w:drawing>
          <wp:inline distT="0" distB="0" distL="114300" distR="114300">
            <wp:extent cx="2569210" cy="1901190"/>
            <wp:effectExtent l="0" t="0" r="8890" b="3810"/>
            <wp:docPr id="22" name="图片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图片"/>
                    <pic:cNvPicPr>
                      <a:picLocks noChangeAspect="1"/>
                    </pic:cNvPicPr>
                  </pic:nvPicPr>
                  <pic:blipFill>
                    <a:blip r:embed="rId7" r:link="rId5"/>
                    <a:stretch>
                      <a:fillRect/>
                    </a:stretch>
                  </pic:blipFill>
                  <pic:spPr>
                    <a:xfrm>
                      <a:off x="0" y="0"/>
                      <a:ext cx="2569210" cy="1901190"/>
                    </a:xfrm>
                    <a:prstGeom prst="rect">
                      <a:avLst/>
                    </a:prstGeom>
                    <a:noFill/>
                    <a:ln>
                      <a:noFill/>
                    </a:ln>
                  </pic:spPr>
                </pic:pic>
              </a:graphicData>
            </a:graphic>
          </wp:inline>
        </w:drawing>
      </w:r>
    </w:p>
    <w:p>
      <w:pPr>
        <w:numPr>
          <w:ilvl w:val="0"/>
          <w:numId w:val="0"/>
        </w:numPr>
        <w:ind w:firstLine="360" w:firstLineChars="200"/>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9月26日上午，台湾省台北陶艺学会徐永奂大师，林茂松大师、苗栗县鸿儒窑许柏彦大师来武汉理工大学陶瓷艺术梦工场访问考察，双方以两岸陶艺文化交流为基础，以创新型文创陶瓷作为切入点进行深入探讨。</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梦工场亮点</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学院召开梦工场场长9月工作例会</w:t>
      </w:r>
    </w:p>
    <w:p>
      <w:pPr>
        <w:numPr>
          <w:ilvl w:val="0"/>
          <w:numId w:val="0"/>
        </w:numPr>
        <w:jc w:val="center"/>
      </w:pPr>
      <w:r>
        <w:drawing>
          <wp:inline distT="0" distB="0" distL="114300" distR="114300">
            <wp:extent cx="2621280" cy="1632585"/>
            <wp:effectExtent l="0" t="0" r="7620" b="5715"/>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8"/>
                    <a:stretch>
                      <a:fillRect/>
                    </a:stretch>
                  </pic:blipFill>
                  <pic:spPr>
                    <a:xfrm>
                      <a:off x="0" y="0"/>
                      <a:ext cx="2621280" cy="1632585"/>
                    </a:xfrm>
                    <a:prstGeom prst="rect">
                      <a:avLst/>
                    </a:prstGeom>
                    <a:noFill/>
                    <a:ln>
                      <a:noFill/>
                    </a:ln>
                  </pic:spPr>
                </pic:pic>
              </a:graphicData>
            </a:graphic>
          </wp:inline>
        </w:drawing>
      </w:r>
    </w:p>
    <w:p>
      <w:pPr>
        <w:numPr>
          <w:ilvl w:val="0"/>
          <w:numId w:val="0"/>
        </w:numPr>
        <w:ind w:firstLine="360" w:firstLineChars="200"/>
        <w:jc w:val="both"/>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9月5日下午，创业学院于大创园601会议室召开梦工场场长例会，会议由艾靓副院长主持，各梦工场场长和理工创业（武汉）孵化器有限公司负责人参加会议。</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省重点研发计划项目验收会议圆满收官</w:t>
      </w:r>
    </w:p>
    <w:p>
      <w:pPr>
        <w:jc w:val="center"/>
      </w:pPr>
      <w:r>
        <w:drawing>
          <wp:inline distT="0" distB="0" distL="114300" distR="114300">
            <wp:extent cx="2253615" cy="1691005"/>
            <wp:effectExtent l="0" t="0" r="6985" b="10795"/>
            <wp:docPr id="3"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
                    <pic:cNvPicPr>
                      <a:picLocks noChangeAspect="1"/>
                    </pic:cNvPicPr>
                  </pic:nvPicPr>
                  <pic:blipFill>
                    <a:blip r:embed="rId9" r:link="rId5"/>
                    <a:stretch>
                      <a:fillRect/>
                    </a:stretch>
                  </pic:blipFill>
                  <pic:spPr>
                    <a:xfrm>
                      <a:off x="0" y="0"/>
                      <a:ext cx="2253615" cy="1691005"/>
                    </a:xfrm>
                    <a:prstGeom prst="rect">
                      <a:avLst/>
                    </a:prstGeom>
                    <a:noFill/>
                    <a:ln>
                      <a:noFill/>
                    </a:ln>
                  </pic:spPr>
                </pic:pic>
              </a:graphicData>
            </a:graphic>
          </wp:inline>
        </w:drawing>
      </w:r>
    </w:p>
    <w:p>
      <w:pPr>
        <w:numPr>
          <w:ilvl w:val="0"/>
          <w:numId w:val="0"/>
        </w:numPr>
        <w:ind w:firstLine="360" w:firstLineChars="200"/>
        <w:jc w:val="both"/>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9月20日下午，省重点研发计划项目验收会议在新能源汽车梦工场如期举行，参会人员有武汉大学胡国明教授、701所王玉成研究员、湖北省机电研究院杨德斌教授、徐琳老师等人。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9EF74"/>
    <w:multiLevelType w:val="singleLevel"/>
    <w:tmpl w:val="A789EF74"/>
    <w:lvl w:ilvl="0" w:tentative="0">
      <w:start w:val="1"/>
      <w:numFmt w:val="decimal"/>
      <w:suff w:val="nothing"/>
      <w:lvlText w:val="%1、"/>
      <w:lvlJc w:val="left"/>
    </w:lvl>
  </w:abstractNum>
  <w:abstractNum w:abstractNumId="1">
    <w:nsid w:val="6F73F69F"/>
    <w:multiLevelType w:val="singleLevel"/>
    <w:tmpl w:val="6F73F69F"/>
    <w:lvl w:ilvl="0" w:tentative="0">
      <w:start w:val="1"/>
      <w:numFmt w:val="chineseCounting"/>
      <w:suff w:val="nothing"/>
      <w:lvlText w:val="%1、"/>
      <w:lvlJc w:val="left"/>
      <w:rPr>
        <w:rFonts w:hint="eastAsia"/>
      </w:rPr>
    </w:lvl>
  </w:abstractNum>
  <w:abstractNum w:abstractNumId="2">
    <w:nsid w:val="78CBC787"/>
    <w:multiLevelType w:val="singleLevel"/>
    <w:tmpl w:val="78CBC78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YmMwNDIxZDQ2NDVhNGNmYTZmMjY5NjhjNDgxM2EifQ=="/>
  </w:docVars>
  <w:rsids>
    <w:rsidRoot w:val="00000000"/>
    <w:rsid w:val="00A80993"/>
    <w:rsid w:val="00DF3269"/>
    <w:rsid w:val="03882E57"/>
    <w:rsid w:val="038832EC"/>
    <w:rsid w:val="05656433"/>
    <w:rsid w:val="061D5F93"/>
    <w:rsid w:val="06F40BA7"/>
    <w:rsid w:val="090E4468"/>
    <w:rsid w:val="0B1D330C"/>
    <w:rsid w:val="0D572EFA"/>
    <w:rsid w:val="0EB12E2A"/>
    <w:rsid w:val="0F701672"/>
    <w:rsid w:val="0FB54297"/>
    <w:rsid w:val="0FE95EB3"/>
    <w:rsid w:val="10E8616A"/>
    <w:rsid w:val="153E1A8C"/>
    <w:rsid w:val="185A0A79"/>
    <w:rsid w:val="19B27315"/>
    <w:rsid w:val="19CC24C4"/>
    <w:rsid w:val="1BB03B3E"/>
    <w:rsid w:val="1F071EB1"/>
    <w:rsid w:val="1F5F6ADA"/>
    <w:rsid w:val="218E591C"/>
    <w:rsid w:val="27680F35"/>
    <w:rsid w:val="29F6343A"/>
    <w:rsid w:val="2CB216AE"/>
    <w:rsid w:val="2D55028C"/>
    <w:rsid w:val="2EDA6C9B"/>
    <w:rsid w:val="305331A8"/>
    <w:rsid w:val="330B3CCA"/>
    <w:rsid w:val="35194096"/>
    <w:rsid w:val="353E7B84"/>
    <w:rsid w:val="3801798E"/>
    <w:rsid w:val="3995038E"/>
    <w:rsid w:val="39F509D2"/>
    <w:rsid w:val="3A1671D7"/>
    <w:rsid w:val="3C6E4EC6"/>
    <w:rsid w:val="3FCE0156"/>
    <w:rsid w:val="42085A83"/>
    <w:rsid w:val="447137A5"/>
    <w:rsid w:val="45E2495B"/>
    <w:rsid w:val="46565EF6"/>
    <w:rsid w:val="466B2BA2"/>
    <w:rsid w:val="51121E6C"/>
    <w:rsid w:val="515801C7"/>
    <w:rsid w:val="5272350A"/>
    <w:rsid w:val="549C486F"/>
    <w:rsid w:val="562C69CB"/>
    <w:rsid w:val="5A9B6A06"/>
    <w:rsid w:val="5B8D43C8"/>
    <w:rsid w:val="5C4D676A"/>
    <w:rsid w:val="5D9178F2"/>
    <w:rsid w:val="5EA7453C"/>
    <w:rsid w:val="5F0B0627"/>
    <w:rsid w:val="60180D46"/>
    <w:rsid w:val="60B66CB8"/>
    <w:rsid w:val="61B473D7"/>
    <w:rsid w:val="6424218B"/>
    <w:rsid w:val="69DF2DDC"/>
    <w:rsid w:val="6A425119"/>
    <w:rsid w:val="6CFF4E40"/>
    <w:rsid w:val="6D124381"/>
    <w:rsid w:val="70390D6C"/>
    <w:rsid w:val="761B10B4"/>
    <w:rsid w:val="774A4354"/>
    <w:rsid w:val="7B166879"/>
    <w:rsid w:val="7B222CF8"/>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NULL"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2023-11-23T07:06:00Z</dcterms:created>
  <dc:creator>Administrator</dc:creator>
  <cp:lastModifiedBy>寸缕</cp:lastModifiedBy>
  <dcterms:modified xsi:type="dcterms:W3CDTF">2023-12-01T06:48:01Z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C81490DA4ADD4F98A8C0E8EB4C0DB005_13</vt:lpwstr>
  </property>
</Properties>
</file>