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第11期             2023年11月</w:t>
      </w:r>
    </w:p>
    <w:p>
      <w:pPr>
        <w:numPr>
          <w:ilvl w:val="0"/>
          <w:numId w:val="1"/>
        </w:numPr>
        <w:jc w:val="both"/>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r>
        <w:rPr>
          <w:rFonts w:hint="eastAsia" w:ascii="黑体" w:hAnsi="黑体" w:eastAsia="黑体" w:cs="黑体"/>
          <w:sz w:val="28"/>
          <w:szCs w:val="28"/>
          <w:lang w:val="en-US" w:eastAsia="zh-CN"/>
        </w:rPr>
        <w:t>双创政策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both"/>
      </w:pPr>
      <w:r>
        <w:rPr>
          <w:rFonts w:hint="eastAsia" w:ascii="仿宋" w:hAnsi="仿宋" w:eastAsia="仿宋" w:cs="仿宋"/>
          <w:b/>
          <w:bCs/>
          <w:sz w:val="18"/>
          <w:szCs w:val="18"/>
          <w:lang w:val="en-US" w:eastAsia="zh-CN"/>
        </w:rPr>
        <w:t>1、市科技局关于组织实施2023年度产业基地科技创新专项项目的通知</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"https://kjj.wuhan.gov.cn/wmfw/tzgg/tzgg_18371/202311/t20231115_2301743.html" </w:instrText>
      </w:r>
      <w:r>
        <w:rPr>
          <w:rFonts w:hint="eastAsia"/>
          <w:lang w:val="en-US" w:eastAsia="zh-CN"/>
        </w:rPr>
        <w:fldChar w:fldCharType="separate"/>
      </w:r>
      <w:r>
        <w:rPr>
          <w:rStyle w:val="5"/>
          <w:rFonts w:hint="eastAsia"/>
          <w:lang w:val="en-US" w:eastAsia="zh-CN"/>
        </w:rPr>
        <w:t>https://kjj.wuhan.gov.cn/wmfw/tzgg/tzgg_18371/202311/t20231115_2301743.html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政策来源：武汉市科技局高新处</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both"/>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市科技局关于公布2023年度第二批市级科技企业孵化器认定和众创空间备案名单的通知</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"https://kjj.wuhan.gov.cn/wmfw/tzgg/tzgg_18371/202311/t20231114_2300899.html" </w:instrText>
      </w:r>
      <w:r>
        <w:rPr>
          <w:rFonts w:hint="eastAsia"/>
          <w:lang w:val="en-US" w:eastAsia="zh-CN"/>
        </w:rPr>
        <w:fldChar w:fldCharType="separate"/>
      </w:r>
      <w:r>
        <w:rPr>
          <w:rStyle w:val="5"/>
          <w:rFonts w:hint="eastAsia"/>
          <w:lang w:val="en-US" w:eastAsia="zh-CN"/>
        </w:rPr>
        <w:t>https://kjj.wuhan.gov.cn/wmfw/tzgg/tzgg_18371/202311/t20231114_2300899.html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政策来源：武汉市科技局企业科技创新服务中心</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双创活动</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“筑梦·追梦·圆梦”项目路演第1期活动举办</w:t>
      </w:r>
    </w:p>
    <w:p>
      <w:pPr>
        <w:numPr>
          <w:ilvl w:val="0"/>
          <w:numId w:val="0"/>
        </w:numPr>
        <w:jc w:val="center"/>
        <w:rPr>
          <w:rFonts w:hint="default" w:ascii="黑体" w:hAnsi="黑体" w:eastAsia="黑体" w:cs="黑体"/>
          <w:sz w:val="28"/>
          <w:szCs w:val="28"/>
          <w:lang w:val="en-US" w:eastAsia="zh-CN"/>
        </w:rPr>
      </w:pPr>
      <w:r>
        <w:drawing>
          <wp:inline distT="0" distB="0" distL="114300" distR="114300">
            <wp:extent cx="1686560" cy="1268095"/>
            <wp:effectExtent l="0" t="0" r="2540" b="1905"/>
            <wp:docPr id="28" name="图片 3" descr="21120ed54406238b078c7e94b33b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21120ed54406238b078c7e94b33b666"/>
                    <pic:cNvPicPr>
                      <a:picLocks noChangeAspect="1"/>
                    </pic:cNvPicPr>
                  </pic:nvPicPr>
                  <pic:blipFill>
                    <a:blip r:embed="rId4"/>
                    <a:stretch>
                      <a:fillRect/>
                    </a:stretch>
                  </pic:blipFill>
                  <pic:spPr>
                    <a:xfrm>
                      <a:off x="0" y="0"/>
                      <a:ext cx="1686560" cy="1268095"/>
                    </a:xfrm>
                    <a:prstGeom prst="rect">
                      <a:avLst/>
                    </a:prstGeom>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11月16日，在武汉理工大学大创园一楼路演厅成功举办以“筑梦·追梦·圆梦”为主题的路演活动。本次路演旨在激发青年创新创业活力，打造创新创业圣地，立足新发展阶段、贯彻新发展理念、构建新发展格局，坚持创新引领创业、创业带动就业，提升人力资源素质，实现大学生更加充分更高质量就业。</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新能源与智能汽车梦工场开场知识产权专题讲座活动</w:t>
      </w:r>
    </w:p>
    <w:p>
      <w:pPr>
        <w:jc w:val="center"/>
      </w:pPr>
      <w:r>
        <w:drawing>
          <wp:inline distT="0" distB="0" distL="114300" distR="114300">
            <wp:extent cx="1811020" cy="2421255"/>
            <wp:effectExtent l="0" t="0" r="508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5"/>
                    <a:stretch>
                      <a:fillRect/>
                    </a:stretch>
                  </pic:blipFill>
                  <pic:spPr>
                    <a:xfrm>
                      <a:off x="0" y="0"/>
                      <a:ext cx="1811020" cy="2421255"/>
                    </a:xfrm>
                    <a:prstGeom prst="rect">
                      <a:avLst/>
                    </a:prstGeom>
                    <a:noFill/>
                    <a:ln w="9525">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11月17日下午14:00，新能源与智能汽车梦工场迅能工作室成功举办知识产权专题讲座活动。主讲人徐琳教授为同学们深入讲解了关于知识产权相关内容。</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2023年11月，首届校友创新创业大赛圆满举办</w:t>
      </w:r>
    </w:p>
    <w:p>
      <w:pPr>
        <w:numPr>
          <w:ilvl w:val="0"/>
          <w:numId w:val="0"/>
        </w:numPr>
        <w:ind w:firstLine="420" w:firstLineChars="200"/>
        <w:jc w:val="center"/>
      </w:pPr>
      <w:r>
        <w:drawing>
          <wp:inline distT="0" distB="0" distL="114300" distR="114300">
            <wp:extent cx="3470910" cy="2239010"/>
            <wp:effectExtent l="0" t="0" r="8890"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470910" cy="2239010"/>
                    </a:xfrm>
                    <a:prstGeom prst="rect">
                      <a:avLst/>
                    </a:prstGeom>
                  </pic:spPr>
                </pic:pic>
              </a:graphicData>
            </a:graphic>
          </wp:inline>
        </w:drawing>
      </w:r>
    </w:p>
    <w:p>
      <w:pPr>
        <w:numPr>
          <w:ilvl w:val="0"/>
          <w:numId w:val="0"/>
        </w:numPr>
        <w:ind w:firstLine="420" w:firstLineChars="200"/>
        <w:jc w:val="center"/>
      </w:pP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“筑梦·追梦·圆梦”项目路演第2期活动——走进大型邮轮游艇梦工场</w:t>
      </w:r>
    </w:p>
    <w:p>
      <w:pPr>
        <w:numPr>
          <w:ilvl w:val="0"/>
          <w:numId w:val="0"/>
        </w:numPr>
        <w:ind w:firstLine="420" w:firstLineChars="200"/>
        <w:jc w:val="center"/>
        <w:rPr>
          <w:rFonts w:hint="eastAsia"/>
          <w:lang w:val="en-US" w:eastAsia="zh-CN"/>
        </w:rPr>
      </w:pPr>
    </w:p>
    <w:p>
      <w:pPr>
        <w:numPr>
          <w:ilvl w:val="0"/>
          <w:numId w:val="0"/>
        </w:numPr>
        <w:ind w:firstLine="420" w:firstLineChars="200"/>
        <w:jc w:val="center"/>
        <w:rPr>
          <w:rFonts w:hint="eastAsia"/>
          <w:lang w:val="en-US" w:eastAsia="zh-CN"/>
        </w:rPr>
      </w:pPr>
      <w:r>
        <w:rPr>
          <w:rFonts w:hint="eastAsia"/>
          <w:lang w:val="en-US" w:eastAsia="zh-CN"/>
        </w:rPr>
        <w:drawing>
          <wp:inline distT="0" distB="0" distL="114300" distR="114300">
            <wp:extent cx="2847340" cy="3215640"/>
            <wp:effectExtent l="0" t="0" r="10160" b="1016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7"/>
                    <a:stretch>
                      <a:fillRect/>
                    </a:stretch>
                  </pic:blipFill>
                  <pic:spPr>
                    <a:xfrm>
                      <a:off x="0" y="0"/>
                      <a:ext cx="2847340" cy="3215640"/>
                    </a:xfrm>
                    <a:prstGeom prst="rect">
                      <a:avLst/>
                    </a:prstGeom>
                  </pic:spPr>
                </pic:pic>
              </a:graphicData>
            </a:graphic>
          </wp:inline>
        </w:drawing>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“筑梦·追梦·圆梦”项目路演第3期活动——走进新材料梦工场</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980690" cy="1883410"/>
            <wp:effectExtent l="0" t="0" r="3810" b="889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8"/>
                    <a:stretch>
                      <a:fillRect/>
                    </a:stretch>
                  </pic:blipFill>
                  <pic:spPr>
                    <a:xfrm>
                      <a:off x="0" y="0"/>
                      <a:ext cx="2980690" cy="1883410"/>
                    </a:xfrm>
                    <a:prstGeom prst="rect">
                      <a:avLst/>
                    </a:prstGeom>
                  </pic:spPr>
                </pic:pic>
              </a:graphicData>
            </a:graphic>
          </wp:inline>
        </w:drawing>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1、国家教育行政学院领导一行莅临陶瓷艺术梦工场考察调研</w:t>
      </w:r>
    </w:p>
    <w:p>
      <w:pPr>
        <w:jc w:val="center"/>
      </w:pPr>
      <w:r>
        <w:drawing>
          <wp:inline distT="0" distB="0" distL="114300" distR="114300">
            <wp:extent cx="1717675" cy="1459230"/>
            <wp:effectExtent l="0" t="0" r="9525" b="1270"/>
            <wp:docPr id="20"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片"/>
                    <pic:cNvPicPr>
                      <a:picLocks noChangeAspect="1"/>
                    </pic:cNvPicPr>
                  </pic:nvPicPr>
                  <pic:blipFill>
                    <a:blip r:embed="rId9" r:link="rId10"/>
                    <a:stretch>
                      <a:fillRect/>
                    </a:stretch>
                  </pic:blipFill>
                  <pic:spPr>
                    <a:xfrm>
                      <a:off x="0" y="0"/>
                      <a:ext cx="1717675" cy="1459230"/>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11月1日，国家教育行政学院领导一行莅临陶瓷艺术梦工场进行考察调研。武汉理工大学创业学院副院长艾靓组织接待。参观完毕，国家教育行政学院领导等体验素坯上色，通过实际操作感受陶瓷文化的魅力。</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2、海工2202班到邮轮梦工场进行参观实践活动</w:t>
      </w:r>
    </w:p>
    <w:p>
      <w:pPr>
        <w:numPr>
          <w:ilvl w:val="0"/>
          <w:numId w:val="0"/>
        </w:numPr>
        <w:jc w:val="center"/>
      </w:pPr>
      <w:r>
        <w:drawing>
          <wp:inline distT="0" distB="0" distL="114300" distR="114300">
            <wp:extent cx="1724025" cy="1293495"/>
            <wp:effectExtent l="0" t="0" r="3175" b="1905"/>
            <wp:docPr id="5"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
                    <pic:cNvPicPr>
                      <a:picLocks noChangeAspect="1"/>
                    </pic:cNvPicPr>
                  </pic:nvPicPr>
                  <pic:blipFill>
                    <a:blip r:embed="rId11" r:link="rId10"/>
                    <a:stretch>
                      <a:fillRect/>
                    </a:stretch>
                  </pic:blipFill>
                  <pic:spPr>
                    <a:xfrm>
                      <a:off x="0" y="0"/>
                      <a:ext cx="1724025" cy="129349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 xml:space="preserve"> 2023年11月12日下午，船海能动学院海工2202班团支部到大型邮轮游艇梦工场进行参观实践活动，梦工场场长曾青松负责接待并进行了讲解。</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3、启航书院新生到邮轮游艇梦工场进行参观学习活动</w:t>
      </w:r>
    </w:p>
    <w:p>
      <w:pPr>
        <w:numPr>
          <w:numId w:val="0"/>
        </w:numPr>
        <w:ind w:leftChars="0"/>
        <w:jc w:val="center"/>
      </w:pPr>
      <w:r>
        <w:drawing>
          <wp:inline distT="0" distB="0" distL="114300" distR="114300">
            <wp:extent cx="2683510" cy="2012950"/>
            <wp:effectExtent l="0" t="0" r="8890" b="6350"/>
            <wp:docPr id="6"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
                    <pic:cNvPicPr>
                      <a:picLocks noChangeAspect="1"/>
                    </pic:cNvPicPr>
                  </pic:nvPicPr>
                  <pic:blipFill>
                    <a:blip r:embed="rId12" r:link="rId10"/>
                    <a:stretch>
                      <a:fillRect/>
                    </a:stretch>
                  </pic:blipFill>
                  <pic:spPr>
                    <a:xfrm>
                      <a:off x="0" y="0"/>
                      <a:ext cx="2683510" cy="2012950"/>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 xml:space="preserve"> 2023年11月16日下午，启航书院轮机、航海专业共37名新生在李珏老师的带领下，到大型邮轮游艇梦工场进行参观实践活动，梦工场场长曾青松负责接待并进行了讲解。</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双创学子</w:t>
      </w:r>
    </w:p>
    <w:p>
      <w:pPr>
        <w:pStyle w:val="2"/>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栾凤凯场长企业获批2023年度科技型中小企业技术创新立项</w:t>
      </w:r>
    </w:p>
    <w:p>
      <w:pPr>
        <w:numPr>
          <w:ilvl w:val="0"/>
          <w:numId w:val="0"/>
        </w:numPr>
        <w:ind w:firstLine="360" w:firstLineChars="200"/>
        <w:jc w:val="center"/>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drawing>
          <wp:inline distT="0" distB="0" distL="114300" distR="114300">
            <wp:extent cx="1678940" cy="1821180"/>
            <wp:effectExtent l="0" t="0" r="10160" b="7620"/>
            <wp:docPr id="26" name="图片 1" descr="c4a0fadb9c9fd19790fd4af785e5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4a0fadb9c9fd19790fd4af785e511d"/>
                    <pic:cNvPicPr>
                      <a:picLocks noChangeAspect="1"/>
                    </pic:cNvPicPr>
                  </pic:nvPicPr>
                  <pic:blipFill>
                    <a:blip r:embed="rId13"/>
                    <a:stretch>
                      <a:fillRect/>
                    </a:stretch>
                  </pic:blipFill>
                  <pic:spPr>
                    <a:xfrm>
                      <a:off x="0" y="0"/>
                      <a:ext cx="1678940" cy="1821180"/>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11月07日，市科技局公示2023年度科技型中小企业技术创新专项拟立项项目，人工智能与大数据梦工场场长栾凤凯企业，武汉奇凯信息技术发展有限公司的《基于5G+AI视觉的工业MEC高性能国产化解决方案供应商》项目获批立项，获得市区一共20万元的扶持。</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双创荣誉</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1、武汉理工大学创业孵化基地获得二等奖</w:t>
      </w:r>
    </w:p>
    <w:p>
      <w:pPr>
        <w:numPr>
          <w:ilvl w:val="0"/>
          <w:numId w:val="0"/>
        </w:numPr>
        <w:jc w:val="center"/>
      </w:pPr>
      <w:r>
        <w:drawing>
          <wp:inline distT="0" distB="0" distL="114300" distR="114300">
            <wp:extent cx="985520" cy="1322070"/>
            <wp:effectExtent l="0" t="0" r="5080" b="11430"/>
            <wp:docPr id="27" name="图片 2" descr="c56558510cec32903c087705ebb8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56558510cec32903c087705ebb8cdd"/>
                    <pic:cNvPicPr>
                      <a:picLocks noChangeAspect="1"/>
                    </pic:cNvPicPr>
                  </pic:nvPicPr>
                  <pic:blipFill>
                    <a:blip r:embed="rId14"/>
                    <a:stretch>
                      <a:fillRect/>
                    </a:stretch>
                  </pic:blipFill>
                  <pic:spPr>
                    <a:xfrm>
                      <a:off x="0" y="0"/>
                      <a:ext cx="985520" cy="1322070"/>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11月17日，“筑巢引凤·创响楚天”——首届湖北省大学生创业孵化路演暨工作交流活动成功举办。创业学院副院长彭华涛代表武汉理工大学创业孵化基地出席活动，获得二等奖。</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梦工场亮点</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学院召开梦工场场长</w:t>
      </w:r>
      <w:r>
        <w:rPr>
          <w:rFonts w:hint="eastAsia" w:ascii="仿宋" w:hAnsi="仿宋" w:eastAsia="仿宋" w:cs="仿宋"/>
          <w:b/>
          <w:bCs/>
          <w:sz w:val="18"/>
          <w:szCs w:val="18"/>
          <w:lang w:val="en-US" w:eastAsia="zh-CN"/>
        </w:rPr>
        <w:t>11</w:t>
      </w:r>
      <w:r>
        <w:rPr>
          <w:rFonts w:hint="default" w:ascii="仿宋" w:hAnsi="仿宋" w:eastAsia="仿宋" w:cs="仿宋"/>
          <w:b/>
          <w:bCs/>
          <w:sz w:val="18"/>
          <w:szCs w:val="18"/>
          <w:lang w:val="en-US" w:eastAsia="zh-CN"/>
        </w:rPr>
        <w:t>月工作例会</w:t>
      </w:r>
    </w:p>
    <w:p>
      <w:pPr>
        <w:numPr>
          <w:ilvl w:val="0"/>
          <w:numId w:val="0"/>
        </w:numPr>
        <w:ind w:firstLine="360" w:firstLineChars="200"/>
        <w:jc w:val="center"/>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drawing>
          <wp:inline distT="0" distB="0" distL="114300" distR="114300">
            <wp:extent cx="3248025" cy="2436495"/>
            <wp:effectExtent l="0" t="0" r="3175" b="1905"/>
            <wp:docPr id="12" name="图片 12"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
                    <pic:cNvPicPr>
                      <a:picLocks noChangeAspect="1"/>
                    </pic:cNvPicPr>
                  </pic:nvPicPr>
                  <pic:blipFill>
                    <a:blip r:embed="rId15"/>
                    <a:stretch>
                      <a:fillRect/>
                    </a:stretch>
                  </pic:blipFill>
                  <pic:spPr>
                    <a:xfrm>
                      <a:off x="0" y="0"/>
                      <a:ext cx="3248025" cy="2436495"/>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11</w:t>
      </w:r>
      <w:r>
        <w:rPr>
          <w:rFonts w:hint="default" w:ascii="仿宋_GB2312" w:hAnsi="宋体" w:eastAsia="仿宋_GB2312" w:cs="仿宋_GB2312"/>
          <w:i w:val="0"/>
          <w:iCs w:val="0"/>
          <w:caps w:val="0"/>
          <w:color w:val="555555"/>
          <w:spacing w:val="0"/>
          <w:sz w:val="18"/>
          <w:szCs w:val="18"/>
          <w:lang w:val="en-US" w:eastAsia="zh-CN"/>
        </w:rPr>
        <w:t>月</w:t>
      </w:r>
      <w:r>
        <w:rPr>
          <w:rFonts w:hint="eastAsia" w:ascii="仿宋_GB2312" w:hAnsi="宋体" w:eastAsia="仿宋_GB2312" w:cs="仿宋_GB2312"/>
          <w:i w:val="0"/>
          <w:iCs w:val="0"/>
          <w:caps w:val="0"/>
          <w:color w:val="555555"/>
          <w:spacing w:val="0"/>
          <w:sz w:val="18"/>
          <w:szCs w:val="18"/>
          <w:lang w:val="en-US" w:eastAsia="zh-CN"/>
        </w:rPr>
        <w:t>22</w:t>
      </w:r>
      <w:r>
        <w:rPr>
          <w:rFonts w:hint="default" w:ascii="仿宋_GB2312" w:hAnsi="宋体" w:eastAsia="仿宋_GB2312" w:cs="仿宋_GB2312"/>
          <w:i w:val="0"/>
          <w:iCs w:val="0"/>
          <w:caps w:val="0"/>
          <w:color w:val="555555"/>
          <w:spacing w:val="0"/>
          <w:sz w:val="18"/>
          <w:szCs w:val="18"/>
          <w:lang w:val="en-US" w:eastAsia="zh-CN"/>
        </w:rPr>
        <w:t>日下午，创业学院于大创园601会议室召开</w:t>
      </w:r>
      <w:r>
        <w:rPr>
          <w:rFonts w:hint="eastAsia" w:ascii="仿宋_GB2312" w:hAnsi="宋体" w:eastAsia="仿宋_GB2312" w:cs="仿宋_GB2312"/>
          <w:i w:val="0"/>
          <w:iCs w:val="0"/>
          <w:caps w:val="0"/>
          <w:color w:val="555555"/>
          <w:spacing w:val="0"/>
          <w:sz w:val="18"/>
          <w:szCs w:val="18"/>
          <w:lang w:val="en-US" w:eastAsia="zh-CN"/>
        </w:rPr>
        <w:t>创业学院本科教育教学审核评估推进会暨11月份梦工场场长例会</w:t>
      </w:r>
      <w:r>
        <w:rPr>
          <w:rFonts w:hint="default" w:ascii="仿宋_GB2312" w:hAnsi="宋体" w:eastAsia="仿宋_GB2312" w:cs="仿宋_GB2312"/>
          <w:i w:val="0"/>
          <w:iCs w:val="0"/>
          <w:caps w:val="0"/>
          <w:color w:val="555555"/>
          <w:spacing w:val="0"/>
          <w:sz w:val="18"/>
          <w:szCs w:val="18"/>
          <w:lang w:val="en-US" w:eastAsia="zh-CN"/>
        </w:rPr>
        <w:t>，会议</w:t>
      </w:r>
      <w:r>
        <w:rPr>
          <w:rFonts w:hint="default" w:ascii="仿宋_GB2312" w:hAnsi="宋体" w:eastAsia="仿宋_GB2312" w:cs="仿宋_GB2312"/>
          <w:i w:val="0"/>
          <w:iCs w:val="0"/>
          <w:caps w:val="0"/>
          <w:color w:val="555555"/>
          <w:spacing w:val="0"/>
          <w:sz w:val="18"/>
          <w:szCs w:val="18"/>
          <w:lang w:val="en-US" w:eastAsia="zh-CN"/>
        </w:rPr>
        <w:t>由艾靓副院长主持，</w:t>
      </w:r>
      <w:r>
        <w:rPr>
          <w:rFonts w:hint="eastAsia" w:ascii="仿宋_GB2312" w:hAnsi="宋体" w:eastAsia="仿宋_GB2312" w:cs="仿宋_GB2312"/>
          <w:i w:val="0"/>
          <w:iCs w:val="0"/>
          <w:caps w:val="0"/>
          <w:color w:val="555555"/>
          <w:spacing w:val="0"/>
          <w:sz w:val="18"/>
          <w:szCs w:val="18"/>
          <w:lang w:val="en-US" w:eastAsia="zh-CN"/>
        </w:rPr>
        <w:t>创业学院教师及</w:t>
      </w:r>
      <w:r>
        <w:rPr>
          <w:rFonts w:hint="default" w:ascii="仿宋_GB2312" w:hAnsi="宋体" w:eastAsia="仿宋_GB2312" w:cs="仿宋_GB2312"/>
          <w:i w:val="0"/>
          <w:iCs w:val="0"/>
          <w:caps w:val="0"/>
          <w:color w:val="555555"/>
          <w:spacing w:val="0"/>
          <w:sz w:val="18"/>
          <w:szCs w:val="18"/>
          <w:lang w:val="en-US" w:eastAsia="zh-CN"/>
        </w:rPr>
        <w:t>各梦工场场长和理工创业（武汉）孵化器有限公司负责人参加会议。</w:t>
      </w:r>
      <w:bookmarkStart w:id="0" w:name="_GoBack"/>
      <w:bookmarkEnd w:id="0"/>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2、</w:t>
      </w:r>
      <w:r>
        <w:rPr>
          <w:rFonts w:hint="default" w:ascii="仿宋" w:hAnsi="仿宋" w:eastAsia="仿宋" w:cs="仿宋"/>
          <w:b/>
          <w:bCs/>
          <w:sz w:val="18"/>
          <w:szCs w:val="18"/>
          <w:lang w:val="en-US" w:eastAsia="zh-CN"/>
        </w:rPr>
        <w:t>梦工场资产盘点</w:t>
      </w:r>
    </w:p>
    <w:p>
      <w:pPr>
        <w:jc w:val="center"/>
      </w:pPr>
      <w:r>
        <w:drawing>
          <wp:inline distT="0" distB="0" distL="114300" distR="114300">
            <wp:extent cx="1675765" cy="1681480"/>
            <wp:effectExtent l="0" t="0" r="635" b="7620"/>
            <wp:docPr id="29" name="图片 5" descr="bc399aad19fef49870e81449b764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bc399aad19fef49870e81449b764edc"/>
                    <pic:cNvPicPr>
                      <a:picLocks noChangeAspect="1"/>
                    </pic:cNvPicPr>
                  </pic:nvPicPr>
                  <pic:blipFill>
                    <a:blip r:embed="rId16"/>
                    <a:stretch>
                      <a:fillRect/>
                    </a:stretch>
                  </pic:blipFill>
                  <pic:spPr>
                    <a:xfrm>
                      <a:off x="0" y="0"/>
                      <a:ext cx="1675765" cy="1681480"/>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为进一步加强对固定资产的规范化、精细化管理，切实提高资产使用率，进一步提升固定资产管理水平。11月1日-11月15日，孵化器联合各大梦工场开展固定资产盘点工作。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FD6AC"/>
    <w:multiLevelType w:val="singleLevel"/>
    <w:tmpl w:val="96DFD6AC"/>
    <w:lvl w:ilvl="0" w:tentative="0">
      <w:start w:val="2"/>
      <w:numFmt w:val="decimal"/>
      <w:suff w:val="nothing"/>
      <w:lvlText w:val="%1、"/>
      <w:lvlJc w:val="left"/>
    </w:lvl>
  </w:abstractNum>
  <w:abstractNum w:abstractNumId="1">
    <w:nsid w:val="F29A9C2D"/>
    <w:multiLevelType w:val="singleLevel"/>
    <w:tmpl w:val="F29A9C2D"/>
    <w:lvl w:ilvl="0" w:tentative="0">
      <w:start w:val="1"/>
      <w:numFmt w:val="decimal"/>
      <w:suff w:val="nothing"/>
      <w:lvlText w:val="%1、"/>
      <w:lvlJc w:val="left"/>
    </w:lvl>
  </w:abstractNum>
  <w:abstractNum w:abstractNumId="2">
    <w:nsid w:val="6F73F69F"/>
    <w:multiLevelType w:val="singleLevel"/>
    <w:tmpl w:val="6F73F69F"/>
    <w:lvl w:ilvl="0" w:tentative="0">
      <w:start w:val="1"/>
      <w:numFmt w:val="chineseCounting"/>
      <w:suff w:val="nothing"/>
      <w:lvlText w:val="%1、"/>
      <w:lvlJc w:val="left"/>
      <w:rPr>
        <w:rFonts w:hint="eastAsia"/>
      </w:rPr>
    </w:lvl>
  </w:abstractNum>
  <w:abstractNum w:abstractNumId="3">
    <w:nsid w:val="78CBC787"/>
    <w:multiLevelType w:val="singleLevel"/>
    <w:tmpl w:val="78CBC787"/>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0YmMwNDIxZDQ2NDVhNGNmYTZmMjY5NjhjNDgxM2EifQ=="/>
  </w:docVars>
  <w:rsids>
    <w:rsidRoot w:val="00000000"/>
    <w:rsid w:val="00DF3269"/>
    <w:rsid w:val="02322A9A"/>
    <w:rsid w:val="02E828A9"/>
    <w:rsid w:val="03882E57"/>
    <w:rsid w:val="047B14FB"/>
    <w:rsid w:val="05656433"/>
    <w:rsid w:val="05720B50"/>
    <w:rsid w:val="061D5F93"/>
    <w:rsid w:val="068E3768"/>
    <w:rsid w:val="073A744C"/>
    <w:rsid w:val="08744F7A"/>
    <w:rsid w:val="090E4468"/>
    <w:rsid w:val="0D572EFA"/>
    <w:rsid w:val="0EB12E2A"/>
    <w:rsid w:val="0FB54297"/>
    <w:rsid w:val="10D12BCF"/>
    <w:rsid w:val="19B27315"/>
    <w:rsid w:val="19CC24C4"/>
    <w:rsid w:val="20D5619C"/>
    <w:rsid w:val="218E591C"/>
    <w:rsid w:val="22FB3ADB"/>
    <w:rsid w:val="25B058B1"/>
    <w:rsid w:val="27680F35"/>
    <w:rsid w:val="27D327E3"/>
    <w:rsid w:val="29BF5862"/>
    <w:rsid w:val="29F6343A"/>
    <w:rsid w:val="2CB216AE"/>
    <w:rsid w:val="2D55028C"/>
    <w:rsid w:val="2EDA6C9B"/>
    <w:rsid w:val="305331A8"/>
    <w:rsid w:val="330B3CCA"/>
    <w:rsid w:val="343230D5"/>
    <w:rsid w:val="3801798E"/>
    <w:rsid w:val="3995038E"/>
    <w:rsid w:val="39F509D2"/>
    <w:rsid w:val="3A1671D7"/>
    <w:rsid w:val="3B8763FC"/>
    <w:rsid w:val="3BB71EEF"/>
    <w:rsid w:val="3C2679C3"/>
    <w:rsid w:val="3CA803D8"/>
    <w:rsid w:val="3FCE0156"/>
    <w:rsid w:val="40442B0E"/>
    <w:rsid w:val="405B3227"/>
    <w:rsid w:val="41981844"/>
    <w:rsid w:val="42085A83"/>
    <w:rsid w:val="43056584"/>
    <w:rsid w:val="446C618F"/>
    <w:rsid w:val="46565EF6"/>
    <w:rsid w:val="485F3913"/>
    <w:rsid w:val="49DC7913"/>
    <w:rsid w:val="51121E6C"/>
    <w:rsid w:val="515801C7"/>
    <w:rsid w:val="5272350A"/>
    <w:rsid w:val="549C486F"/>
    <w:rsid w:val="5C4D676A"/>
    <w:rsid w:val="5EA7453C"/>
    <w:rsid w:val="5F0B0627"/>
    <w:rsid w:val="5FA97E40"/>
    <w:rsid w:val="61B473D7"/>
    <w:rsid w:val="621E04DB"/>
    <w:rsid w:val="65C37EAD"/>
    <w:rsid w:val="6A425119"/>
    <w:rsid w:val="6D124381"/>
    <w:rsid w:val="6EE55C42"/>
    <w:rsid w:val="6F1928EC"/>
    <w:rsid w:val="70390D6C"/>
    <w:rsid w:val="73B21561"/>
    <w:rsid w:val="761B10B4"/>
    <w:rsid w:val="7724016D"/>
    <w:rsid w:val="776E1C43"/>
    <w:rsid w:val="7B166879"/>
    <w:rsid w:val="7B222CF8"/>
    <w:rsid w:val="7BE30314"/>
    <w:rsid w:val="7BE372CE"/>
    <w:rsid w:val="7C1B071F"/>
    <w:rsid w:val="7D1D2FE3"/>
    <w:rsid w:val="7DFD162B"/>
    <w:rsid w:val="7E077645"/>
    <w:rsid w:val="7E4B6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NULL"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寸缕</cp:lastModifiedBy>
  <dcterms:modified xsi:type="dcterms:W3CDTF">2023-12-01T07:25:29Z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3E384D186932436684BE88D6B13DED43_13</vt:lpwstr>
  </property>
</Properties>
</file>